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AA" w:rsidRPr="00C919AA" w:rsidRDefault="00C919AA" w:rsidP="00D11ADA">
      <w:pPr>
        <w:shd w:val="clear" w:color="auto" w:fill="FFFFFF"/>
        <w:spacing w:line="269" w:lineRule="exact"/>
        <w:ind w:right="2611"/>
        <w:jc w:val="right"/>
        <w:outlineLvl w:val="0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_______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645" w:right="2611"/>
        <w:jc w:val="center"/>
        <w:outlineLvl w:val="0"/>
        <w:rPr>
          <w:rFonts w:ascii="Times New Roman" w:eastAsia="Times New Roman" w:hAnsi="Times New Roman" w:cs="Times New Roman"/>
          <w:color w:val="4F81BD"/>
          <w:spacing w:val="-1"/>
          <w:sz w:val="24"/>
          <w:szCs w:val="24"/>
          <w:lang w:eastAsia="ru-RU"/>
        </w:rPr>
      </w:pPr>
      <w:r w:rsidRPr="00AC5D9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на</w:t>
      </w:r>
      <w:r w:rsidRPr="00C91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оказание платных образовательных </w:t>
      </w:r>
      <w:bookmarkStart w:id="0" w:name="_GoBack"/>
      <w:bookmarkEnd w:id="0"/>
      <w:r w:rsidRPr="00C91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услуг</w:t>
      </w:r>
      <w:r w:rsidRPr="00C919AA">
        <w:rPr>
          <w:rFonts w:ascii="Times New Roman" w:eastAsia="Times New Roman" w:hAnsi="Times New Roman" w:cs="Times New Roman"/>
          <w:color w:val="4F81BD"/>
          <w:spacing w:val="-1"/>
          <w:sz w:val="24"/>
          <w:szCs w:val="24"/>
          <w:lang w:eastAsia="ru-RU"/>
        </w:rPr>
        <w:t xml:space="preserve"> 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645" w:right="261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Санкт-Петербург                                                                                                      ________________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24" w:right="5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Europe" w:hAnsi="Times New Roman" w:cs="Times New Roman"/>
          <w:b/>
          <w:bCs/>
          <w:sz w:val="24"/>
          <w:szCs w:val="24"/>
          <w:lang w:eastAsia="ru-RU"/>
        </w:rPr>
        <w:t>Частное образовательное учреждение дополнительного профессионального образования «Учебный центр «СОВУМ»</w:t>
      </w:r>
      <w:r w:rsidRPr="00C919AA">
        <w:rPr>
          <w:rFonts w:ascii="Times New Roman" w:eastAsia="Europe" w:hAnsi="Times New Roman" w:cs="Times New Roman"/>
          <w:sz w:val="24"/>
          <w:szCs w:val="24"/>
          <w:lang w:eastAsia="ru-RU"/>
        </w:rPr>
        <w:t xml:space="preserve"> (лицензия Комитета по образованию серия 78Л03 № 0002222; регистрационный № 3418 от 23 апреля 2018 г.</w:t>
      </w:r>
      <w:r w:rsidRPr="00C9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именуемое далее </w:t>
      </w:r>
      <w:r w:rsidRPr="00C9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Исполнитель, </w:t>
      </w:r>
      <w:r w:rsidRPr="00C9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9B" w:rsidRPr="00AC5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действующего на основании Доверенности  № ____ от _________,</w:t>
      </w:r>
      <w:r w:rsidRPr="00C9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________________________________, именуемое далее </w:t>
      </w:r>
      <w:r w:rsidRPr="00C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_______________________________, действующего на основании __________________, с другой стороны, заключили настоящий договор о нижеследующем: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b/>
          <w:caps/>
          <w:spacing w:val="-5"/>
          <w:lang w:eastAsia="ru-RU"/>
        </w:rPr>
        <w:t xml:space="preserve">1. </w:t>
      </w:r>
      <w:r w:rsidRPr="00C919AA"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eastAsia="ru-RU"/>
        </w:rPr>
        <w:t>Предмет договора</w:t>
      </w:r>
    </w:p>
    <w:p w:rsidR="00C919AA" w:rsidRPr="00C919AA" w:rsidRDefault="00C919AA" w:rsidP="00C919AA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Исполнитель обязуется по заданию Заказчика оказать следующие платные образовательные услуги по программам дополнительного профессионального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1276"/>
        <w:gridCol w:w="1701"/>
        <w:gridCol w:w="851"/>
        <w:gridCol w:w="992"/>
        <w:gridCol w:w="960"/>
      </w:tblGrid>
      <w:tr w:rsidR="00C919AA" w:rsidRPr="00C919AA" w:rsidTr="00CD2EB3">
        <w:trPr>
          <w:trHeight w:val="41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обучения: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Продолжительность  обучения (в ак.часах)</w:t>
            </w:r>
          </w:p>
        </w:tc>
        <w:tc>
          <w:tcPr>
            <w:tcW w:w="1276" w:type="dxa"/>
            <w:vMerge w:val="restart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предоставляется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обучения</w:t>
            </w:r>
          </w:p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рублях, НДС не облагается)</w:t>
            </w:r>
          </w:p>
        </w:tc>
      </w:tr>
      <w:tr w:rsidR="00C919AA" w:rsidRPr="00C919AA" w:rsidTr="00CD2EB3">
        <w:trPr>
          <w:trHeight w:val="144"/>
        </w:trPr>
        <w:tc>
          <w:tcPr>
            <w:tcW w:w="2802" w:type="dxa"/>
            <w:vMerge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C919AA" w:rsidRPr="00C919AA" w:rsidTr="00CD2EB3">
        <w:tc>
          <w:tcPr>
            <w:tcW w:w="2802" w:type="dxa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 w:hanging="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 w:hanging="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C919AA" w:rsidRPr="00C919AA" w:rsidRDefault="00C919AA" w:rsidP="00C91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Заказчик обязуется принять эти услуги и оплатить их на условиях настоящего Договора.</w:t>
      </w:r>
    </w:p>
    <w:p w:rsidR="00C919AA" w:rsidRPr="00C919AA" w:rsidRDefault="00C919AA" w:rsidP="00C919AA">
      <w:pPr>
        <w:widowControl w:val="0"/>
        <w:numPr>
          <w:ilvl w:val="1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Содержание, продолжительность, виды, формы и сроки проведения обучения и аттестации определяются Программами обучения и расписанием учебных занятий Исполнителя.</w:t>
      </w:r>
    </w:p>
    <w:p w:rsidR="00C919AA" w:rsidRPr="00085881" w:rsidRDefault="00C919AA" w:rsidP="00C919AA">
      <w:pPr>
        <w:widowControl w:val="0"/>
        <w:numPr>
          <w:ilvl w:val="1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Услуги оказываются непосредственно работникам Заказчика, именуемым далее «Слушатели», которые проходят обучение на основании поданных Заказчиком заявок, оформленных по утвержденной Исполнителем форме с приложением Списка слушателей. Список слушателей, направляемых на обучение, является неотъемлемой частью данного Договора (Приложение №1). Перед началом обучения Слушатели обязаны заполнить Лист регистрации установленной Исполнителем формы, который с момента его заполнения становится неотъемлемой частью настоящего Договора. Типовая форма листа регистрации, утвержденная Исполнителем, приведена на интернет-сайте Исполнителя </w:t>
      </w:r>
      <w:hyperlink r:id="rId9" w:history="1">
        <w:r w:rsidRPr="00C919AA">
          <w:rPr>
            <w:rFonts w:ascii="Times New Roman" w:eastAsia="Times New Roman" w:hAnsi="Times New Roman" w:cs="Times New Roman"/>
            <w:sz w:val="24"/>
            <w:szCs w:val="24"/>
            <w:lang w:val="x-none" w:eastAsia="ru-RU"/>
          </w:rPr>
          <w:t>www.</w:t>
        </w:r>
        <w:r w:rsidRPr="00C919A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sovym</w:t>
        </w:r>
        <w:r w:rsidRPr="00C919AA">
          <w:rPr>
            <w:rFonts w:ascii="Times New Roman" w:eastAsia="Times New Roman" w:hAnsi="Times New Roman" w:cs="Times New Roman"/>
            <w:sz w:val="24"/>
            <w:szCs w:val="24"/>
            <w:lang w:val="x-none" w:eastAsia="ru-RU"/>
          </w:rPr>
          <w:t>.ru</w:t>
        </w:r>
      </w:hyperlink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C919AA" w:rsidRPr="00C919AA" w:rsidRDefault="00C919AA" w:rsidP="00C919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Цена Договора, Стоимость обучения и порядок расчетов</w:t>
      </w:r>
    </w:p>
    <w:p w:rsidR="00C919AA" w:rsidRPr="00C919AA" w:rsidRDefault="00C919AA" w:rsidP="00C919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2.1. Цена Договора (общая стоимость услуг по настоящему Договору) составляет: 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(_________________________</w:t>
      </w: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рублей 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копеек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НДС не облагается (в соответствии со ст. 149, п.2, п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п.14 Налогового Кодекса РФ).</w:t>
      </w:r>
    </w:p>
    <w:p w:rsidR="00C919AA" w:rsidRPr="00C919AA" w:rsidRDefault="00C919AA" w:rsidP="00C919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Стоимость образовательных услуг для каждого конкретного Слушателя по настоящему Договору определяется согласно утвержденному прейскуранту Исполнителем и опубликованном на его официальном сайте.</w:t>
      </w:r>
    </w:p>
    <w:p w:rsidR="00C919AA" w:rsidRPr="00C919AA" w:rsidRDefault="00C919AA" w:rsidP="00C919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2.2. Оплата оказываемых по настоящему договору услуг производится Заказчиком за каждого направляемого Слушателя до начала его обучения на основании счетов, направляемых Исполнителем Заказчику. Исполнитель вправе допустить Слушателя к обучению до получения оплаты от Заказчика , но в этом случае оплата за такого Слушателя должна быть произведена не мене чем за один день до даты проведения итоговой аттестации (экзамена).</w:t>
      </w:r>
    </w:p>
    <w:p w:rsidR="00C919AA" w:rsidRPr="00C919AA" w:rsidRDefault="00C919AA" w:rsidP="00C919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Проценты на сумму предварительной оплаты, предусмотренные ст. 823 Гражданского кодекса РФ (коммерческий кредит), начислению и оплате не подлежат.</w:t>
      </w:r>
    </w:p>
    <w:p w:rsidR="00C919AA" w:rsidRPr="00C919AA" w:rsidRDefault="00C919AA" w:rsidP="00C919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2.3. Стоимость услуг по договору может быть изменена по взаимному согласию сторон. Исполнитель может выступить с предложением уменьшения стоимость услуг по договору в </w:t>
      </w: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рамках проведения маркетинговых мероприятий по повышению лояльности своих клиентов.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согласно действующему законодательству. Такое 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стоимости образовательных услуг по договору производится Исполнителем в одностороннем порядке, при этом они не должны превышать уровень рыночных цен на аналогичные услуги в Санкт-Петербурге.</w:t>
      </w:r>
    </w:p>
    <w:p w:rsidR="00C919AA" w:rsidRPr="00C919AA" w:rsidRDefault="00C919AA" w:rsidP="00C919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2.4 . Стоимость оказываемых услуг по договору может быть увеличена по соглашению сторон, в случае если Исполнитель по заданию Заказчика принимает на себя дополнительные обязательства, такие как оказание услуг на индивидуальных условиях Заказчика: возможный выезд в организацию Заказчика для проведения обучения, предоставление учебников и прочей методической литературы, дополнительных информационно-консультационных материалов на электронных носителях, услуги курьера, дополнительные сверх установленных программой обучения практические занятия на обучающе-контролирующем комплексе «ОЛИМПОКС», при этом в стоимость услуг будут дополнительно включаться транспортные и командировочные расходы, расходы на услуги связи, расходы по пользованию компьютерным классом и установленным в нем обучающе-контролирующим комплексом «ОЛИМПОКС».</w:t>
      </w:r>
    </w:p>
    <w:p w:rsidR="00C919AA" w:rsidRDefault="00C919AA" w:rsidP="00C919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окончании оказания услуг Исполнитель направляет Заказчику Акт об оказанных услугах, составленный в двух экземплярах. Заказчик в течение 3 (трех) рабочих дней с момента получения этого Акта обязан его подписать или направить Исполнителю письменный мотивированный отказ. При отсутствии письменного мотивированного отказа в указанный согласно настоящему пункту Договора срок, услуги признается выполненными надлежащим образом и подлежат оплате на условиях настоящего Договора по Акту подписанному Исполнителем в одностороннем порядке.</w:t>
      </w:r>
    </w:p>
    <w:p w:rsidR="00C919AA" w:rsidRPr="00C919AA" w:rsidRDefault="00C919AA" w:rsidP="00C919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ru-RU"/>
        </w:rPr>
        <w:t>3. Права и обязанности сторон</w:t>
      </w:r>
    </w:p>
    <w:p w:rsidR="00C919AA" w:rsidRPr="00C919AA" w:rsidRDefault="00C919AA" w:rsidP="00C919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3.1. Заказчик обязуется: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Представлять Исполнителю заявки на обучение Слушателей не позднее, чем за 3 (Три) рабочих дня до начала предоставления Услуг.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C91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Оплатить оказанные услуги согласно разделу 2 настоящего договора.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3.1.3. Ознакомить Слушателей с Договором.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своевременную явку Слушателей на занятия и итоговую аттестацию.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проведения обучения на территории Заказчика предоставить оборудованные учебные помещения по количеству слушателей в учебной группе. Помещение должно быть предварительно согласовано с Исполнителем.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Заказчик имеет право:</w:t>
      </w:r>
    </w:p>
    <w:p w:rsidR="00C919AA" w:rsidRPr="00C919AA" w:rsidRDefault="00C919AA" w:rsidP="00C9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3.2.1. Требовать от Исполнителя предоставления информации по вопросам организации и обеспечения надлежащего оказания Услуг, предусмотренных разделом 1 настоящего Договора.</w:t>
      </w:r>
    </w:p>
    <w:p w:rsidR="00C919AA" w:rsidRPr="00C919AA" w:rsidRDefault="00C919AA" w:rsidP="00C9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3.2.2. Перенести срок обучения своих Слушателей в соответствии с настоящим Договором, письменно известив Исполнителя о новом желаемом сроке. В данном случае Исполнитель оставляет за собой право установить новый срок обучения.</w:t>
      </w:r>
    </w:p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3.3. Исполнитель обязуется:</w:t>
      </w:r>
    </w:p>
    <w:p w:rsidR="00C919AA" w:rsidRPr="00C919AA" w:rsidRDefault="00C919AA" w:rsidP="00C919AA">
      <w:pPr>
        <w:widowControl w:val="0"/>
        <w:tabs>
          <w:tab w:val="left" w:pos="567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Оказать услуги Слушателям по учебным планам и программам, разрабатываемым и утверждаемым в установленном порядке по темам, заявленным Заказчиком, в соответствии с планом-графиком (расписанием учебных занятий) Исполнителя.</w:t>
      </w:r>
    </w:p>
    <w:p w:rsidR="00C919AA" w:rsidRPr="00C919AA" w:rsidRDefault="00C919AA" w:rsidP="00C919AA">
      <w:pPr>
        <w:widowControl w:val="0"/>
        <w:tabs>
          <w:tab w:val="left" w:pos="567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Используя свою материально-техническую базу создать необходимые условия для освоения слушателями полного объема Программы.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Выдать сотрудникам Заказчика, успешно прошедшим курс обучения и итоговую аттестацию (проверку знаний), соответствующие справки и документы установленного образца при условии оплаты Заказчиком стоимости оказанных Услуг. Отказ в выдаче справок и документов в случаях, указанных в пп. 3.4.5., 3.4.6. и 6.2.  Договора, не является ненадлежащим исполнением своих обязательств Исполнителем, при этом услуги Исполнителя подлежат оплате в полном объеме.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Предоставить по окончании оказания Услуг по заявке Акт об оказанных услугах.</w:t>
      </w:r>
    </w:p>
    <w:p w:rsidR="00C919AA" w:rsidRPr="00C919AA" w:rsidRDefault="00C919AA" w:rsidP="00C919AA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Исполнитель имеет право:</w:t>
      </w:r>
    </w:p>
    <w:p w:rsidR="00C919AA" w:rsidRPr="00C919AA" w:rsidRDefault="00C919AA" w:rsidP="00C919AA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C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 и порядок проверки знаний Слушателя. Принимать решение о допуске Слушателя к итоговой проверке знаний.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Перенести срок обучения и/или аттестации, известив Заказчика не позднее, чем за три рабочих дня до начала занятий.  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Применять к Слушателям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Заменить без согласования с Заказчиком и без его предварительного уведомления ранее анонсированных преподавателей, которые будут проводить обучение у Слушателей.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Отчислить слушателя в связи с отсутствием более чем на 3-х занятиях без уважительных причин, грубым нарушением правил внутреннего распорядка, без права допуска к прохождению итоговой аттестации и без возврата внесенной платы за обучение.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Исполнителем, выдается справка об обучении.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Не выдавать документы, оформленные в соответствии с пунктом 3.3.3. настоящего Договора, без 100%-й оплаты за обучение или возврата Заказчиком подписанного договора и акта на оказание платных образовательных услуг.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Слушатель, в установленные учебным планом сроки не явившийся (не прошедший) итоговую аттестацию или получивший на итоговой аттестации неудовлетворительные результаты, по согласованию Исполнителя с Заказчиком может быть допущен повторно к прохождению итоговой аттестации за дополнительную плату.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C919AA" w:rsidRPr="00C919AA" w:rsidRDefault="00C919AA" w:rsidP="00C91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Федерации.</w:t>
      </w:r>
    </w:p>
    <w:p w:rsidR="00C919AA" w:rsidRPr="00C919AA" w:rsidRDefault="00C919AA" w:rsidP="00C9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изменения и дополнительные соглашения к договору совершаются в письменной форме и должны быть подписаны уполномоченными представителями обеих сторон. Все упомянутые в тексте настоящего договора документы, которые определяют обязательства сторон и/или его исполнение составляют его неотъемлемую часть.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Споры, вытекающие из настоящего договора и не разрешенные путем переговоров, выносятся сторонами на рассмотрение Арбитражного суда г. Санкт - Петербурга и Ленинградской области.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Вся предоставляемая Сторонами друг другу финансовая, коммерческая и иная документация, а также информация, связанная с исполнением Договора, является конфиденциальной и может быть предъявлена только официальным представителям государственных органов, уполномоченных контролировать и проверять осуществляемую Сторонами деятельность.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Стороны обязаны немедленно извещать друг друга обо всех изменениях их почтовых и банковских реквизитов.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Договор составлен в двух экземплярах, каждый из которых имеет одинаковую юридическую силу.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Договор может быть расторгнут Заказчиком в одностороннем порядке в случае письменного отказа Заказчика от прохождения обучения, направленного не позднее 1 (одного) рабочего дня до начала обучения. Если Заказчик не направил Исполнителю письменный отказ от прохождения обучения, обязательства Исполнителя по договору считаются исполненными, услуги считаются оказанными в полном объеме и подлежат оплате со стороны Заказчика в размере 100 % стоимости услуг по договору.</w:t>
      </w:r>
    </w:p>
    <w:p w:rsidR="00C919AA" w:rsidRPr="00C919AA" w:rsidRDefault="00C919AA" w:rsidP="00C919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В</w:t>
      </w: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случае письменного отказа Заказчика от прохождения обучения датой расторжения договора считается дата, следующая за датой поступления письменного отказа Исполнителю. Возврат в размере 100% оплаченной Заказчиком стоимости услуг производится в течение 5 (пяти) рабочих дней.</w:t>
      </w:r>
    </w:p>
    <w:p w:rsidR="00C919AA" w:rsidRPr="00C919AA" w:rsidRDefault="00C919AA" w:rsidP="00C9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C919AA" w:rsidRPr="00C919AA" w:rsidRDefault="00C919AA" w:rsidP="00C9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31.12.2018 года.</w:t>
      </w:r>
    </w:p>
    <w:p w:rsidR="00C919AA" w:rsidRPr="00C919AA" w:rsidRDefault="00C919AA" w:rsidP="00C9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Исполнитель вправе отказаться от исполнения своих обязательств в одностороннем внесудебном порядке и расторгнуть настоящий Договор в случаях, предусмотренных Правилами оказания платных образовательных услуг, утв. постановлением Правительства РФ "Об утверждении Правил оказания платных образовательных услуг" № 706 от 15.08.2013 г.":</w:t>
      </w: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применение к слушателям, отчисления как меры дисциплинарного взыскания;</w:t>
      </w: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невыполнение слушателями обязанностей по добросовестному освоению образовательной программы и выполнению учебного плана;</w:t>
      </w: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просрочка Заказчиком оплаты стоимости платных образовательных услуг на срок более чем на 21 календарный день;</w:t>
      </w: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нарушениях слушателем учебного процесса, которые могут привести к расторжению настоящего договора, Исполнитель уведомляет Заказчика.</w:t>
      </w:r>
    </w:p>
    <w:p w:rsidR="00C919AA" w:rsidRDefault="00C919AA" w:rsidP="00C919A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9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</w:t>
      </w:r>
      <w:r w:rsidRPr="00C919AA">
        <w:rPr>
          <w:rFonts w:ascii="Times New Roman" w:eastAsia="Times New Roman" w:hAnsi="Times New Roman" w:cs="Times New Roman"/>
          <w:b/>
          <w:lang w:eastAsia="ru-RU"/>
        </w:rPr>
        <w:t>ЮРИДИЧЕСКИЕ АДРЕСА, РЕКВИЗИТЫ И ПОДПИСИ СТОРОН</w:t>
      </w: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31"/>
        <w:gridCol w:w="505"/>
      </w:tblGrid>
      <w:tr w:rsidR="00C919AA" w:rsidRPr="00C919AA" w:rsidTr="00C919AA">
        <w:trPr>
          <w:gridAfter w:val="1"/>
          <w:wAfter w:w="505" w:type="dxa"/>
        </w:trPr>
        <w:tc>
          <w:tcPr>
            <w:tcW w:w="5103" w:type="dxa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031" w:type="dxa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AC5D9B" w:rsidRPr="00C919AA" w:rsidTr="007E740C">
        <w:tc>
          <w:tcPr>
            <w:tcW w:w="5103" w:type="dxa"/>
          </w:tcPr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/>
                <w:bCs/>
                <w:sz w:val="24"/>
                <w:szCs w:val="24"/>
                <w:lang w:eastAsia="ru-RU"/>
              </w:rPr>
              <w:t>ЧОУ ДПО «УЦ «СОВУМ»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>ИНН:7810331148, КПП:781001001</w:t>
            </w:r>
          </w:p>
          <w:p w:rsidR="00AC5D9B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 xml:space="preserve">Адрес:196084, Санкт-Петербург, 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>Московский проспект,д.74, литер Б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>тел.8 (812) 646-47-85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>р/с 40703810100004036948</w:t>
            </w:r>
          </w:p>
          <w:p w:rsidR="00AC5D9B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 xml:space="preserve">в СЕВЕРО-ЗАПАДНЫЙ ФИЛИАЛ 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>АО "БАНК ИНТЕЗА"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>к/с 30101810100000000710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>БИК 044030710</w:t>
            </w:r>
            <w:r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919AA">
              <w:rPr>
                <w:rFonts w:ascii="Times New Roman" w:eastAsia="Europe" w:hAnsi="Times New Roman" w:cs="Times New Roman"/>
                <w:bCs/>
                <w:sz w:val="24"/>
                <w:szCs w:val="24"/>
                <w:lang w:eastAsia="ru-RU"/>
              </w:rPr>
              <w:t>ОКПО 89047514</w:t>
            </w:r>
          </w:p>
        </w:tc>
        <w:tc>
          <w:tcPr>
            <w:tcW w:w="4536" w:type="dxa"/>
            <w:gridSpan w:val="2"/>
          </w:tcPr>
          <w:p w:rsidR="00AC5D9B" w:rsidRPr="00E12B23" w:rsidRDefault="00AC5D9B" w:rsidP="00E63B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D9B" w:rsidRPr="00E12B23" w:rsidRDefault="00AC5D9B" w:rsidP="00E63BE7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D9B" w:rsidRPr="00E12B23" w:rsidRDefault="00AC5D9B" w:rsidP="00E63BE7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D9B" w:rsidRPr="00E12B23" w:rsidRDefault="00AC5D9B" w:rsidP="00E63BE7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D9B" w:rsidRPr="00E12B23" w:rsidRDefault="00AC5D9B" w:rsidP="00E63BE7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D9B" w:rsidRPr="00E12B23" w:rsidRDefault="00AC5D9B" w:rsidP="00E63BE7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D9B" w:rsidRPr="00E12B23" w:rsidRDefault="00AC5D9B" w:rsidP="00E63B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D9B" w:rsidRPr="00C919AA" w:rsidTr="007E740C">
        <w:tc>
          <w:tcPr>
            <w:tcW w:w="5103" w:type="dxa"/>
          </w:tcPr>
          <w:p w:rsidR="00AC5D9B" w:rsidRPr="00C919AA" w:rsidRDefault="00AC5D9B" w:rsidP="00C919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C5D9B" w:rsidRPr="00C919AA" w:rsidRDefault="00AC5D9B" w:rsidP="00C919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D9B" w:rsidRPr="00C919AA" w:rsidTr="007E740C">
        <w:tc>
          <w:tcPr>
            <w:tcW w:w="5103" w:type="dxa"/>
          </w:tcPr>
          <w:p w:rsidR="00AC5D9B" w:rsidRPr="00E12B23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__________________________ </w:t>
            </w:r>
          </w:p>
          <w:p w:rsidR="00AC5D9B" w:rsidRPr="00E12B23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 xml:space="preserve">   (должность доверенного лица)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C91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ЧОУ ДПО «УЦ «СОВУМ»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 xml:space="preserve">  </w:t>
            </w:r>
            <w:r w:rsidRPr="00C91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__________________</w:t>
            </w:r>
          </w:p>
          <w:p w:rsidR="00AC5D9B" w:rsidRPr="00C919AA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C91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___________ </w:t>
            </w:r>
            <w:r w:rsidRPr="00C91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36" w:type="dxa"/>
            <w:gridSpan w:val="2"/>
          </w:tcPr>
          <w:p w:rsidR="00AC5D9B" w:rsidRPr="00C919AA" w:rsidRDefault="00AC5D9B" w:rsidP="00C9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C5D9B" w:rsidRPr="00E12B23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Директор </w:t>
            </w:r>
          </w:p>
          <w:p w:rsidR="00AC5D9B" w:rsidRPr="00E12B23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7E740C" w:rsidRDefault="007E740C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7E740C" w:rsidRDefault="007E740C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AC5D9B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_________________</w:t>
            </w:r>
          </w:p>
          <w:p w:rsidR="00AC5D9B" w:rsidRPr="00AC5D9B" w:rsidRDefault="00AC5D9B" w:rsidP="00AC5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/________________/</w:t>
            </w:r>
          </w:p>
        </w:tc>
      </w:tr>
    </w:tbl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9AA" w:rsidRPr="00C919AA" w:rsidRDefault="00C919AA" w:rsidP="00C919AA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№_____ к договору №_____ от  _______</w:t>
      </w:r>
    </w:p>
    <w:p w:rsidR="00C919AA" w:rsidRPr="00C919AA" w:rsidRDefault="00C919AA" w:rsidP="00C919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9AA" w:rsidRPr="00C919AA" w:rsidRDefault="00C919AA" w:rsidP="00C919A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слушателей _________________, направленных на обучение по  дополнительной профессиональной образовательной программе повышения квалификации/профессиональной переподготовки/предаттестационной подготовки  в соответствии с  поданной Заявкой на обучение:</w:t>
      </w: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120" w:line="240" w:lineRule="auto"/>
        <w:ind w:right="-54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783"/>
        <w:gridCol w:w="2595"/>
        <w:gridCol w:w="2508"/>
      </w:tblGrid>
      <w:tr w:rsidR="00C919AA" w:rsidRPr="00C919AA" w:rsidTr="00CD2EB3">
        <w:trPr>
          <w:trHeight w:val="300"/>
        </w:trPr>
        <w:tc>
          <w:tcPr>
            <w:tcW w:w="993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783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595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Слушателя</w:t>
            </w:r>
          </w:p>
        </w:tc>
        <w:tc>
          <w:tcPr>
            <w:tcW w:w="2508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Слушателя</w:t>
            </w:r>
          </w:p>
        </w:tc>
      </w:tr>
      <w:tr w:rsidR="00C919AA" w:rsidRPr="00C919AA" w:rsidTr="00CD2EB3">
        <w:trPr>
          <w:trHeight w:val="427"/>
        </w:trPr>
        <w:tc>
          <w:tcPr>
            <w:tcW w:w="993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Таб2"/>
            <w:bookmarkEnd w:id="1"/>
            <w:r w:rsidRPr="00C91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83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5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919AA" w:rsidRPr="00C919AA" w:rsidTr="00CD2EB3">
        <w:trPr>
          <w:trHeight w:val="427"/>
        </w:trPr>
        <w:tc>
          <w:tcPr>
            <w:tcW w:w="993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3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5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19AA" w:rsidRPr="00C919AA" w:rsidRDefault="00C919AA" w:rsidP="00C9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C919AA" w:rsidRPr="00C919AA" w:rsidTr="00CD2EB3">
        <w:tc>
          <w:tcPr>
            <w:tcW w:w="5070" w:type="dxa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71D" w:rsidRPr="00E12B23" w:rsidRDefault="0054271D" w:rsidP="005427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__________________________ </w:t>
            </w:r>
          </w:p>
          <w:p w:rsidR="0054271D" w:rsidRPr="00E12B23" w:rsidRDefault="0054271D" w:rsidP="005427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 xml:space="preserve">   (должность доверенного лица)</w:t>
            </w:r>
          </w:p>
          <w:p w:rsidR="0054271D" w:rsidRPr="00C919AA" w:rsidRDefault="0054271D" w:rsidP="005427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ЧОУ ДПО «УЦ «СОВУМ»</w:t>
            </w:r>
          </w:p>
          <w:p w:rsidR="0054271D" w:rsidRPr="00C919AA" w:rsidRDefault="0054271D" w:rsidP="005427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 xml:space="preserve">  </w:t>
            </w:r>
            <w:r w:rsidRPr="00C91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__________________</w:t>
            </w:r>
          </w:p>
          <w:p w:rsidR="00C919AA" w:rsidRPr="00C919AA" w:rsidRDefault="0054271D" w:rsidP="0054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C91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___________ </w:t>
            </w:r>
            <w:r w:rsidRPr="00C919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244" w:type="dxa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9AA" w:rsidRPr="00C919AA" w:rsidTr="00CD2EB3">
        <w:tc>
          <w:tcPr>
            <w:tcW w:w="5070" w:type="dxa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919AA" w:rsidRPr="00C919AA" w:rsidRDefault="00C919AA" w:rsidP="00C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19AA" w:rsidRPr="00C919AA" w:rsidRDefault="00C919AA" w:rsidP="00C91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AA" w:rsidRDefault="00C919AA" w:rsidP="00C9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B2" w:rsidRDefault="009B18B2" w:rsidP="00D657E8">
      <w:pPr>
        <w:spacing w:after="0" w:line="240" w:lineRule="auto"/>
        <w:ind w:left="10206"/>
      </w:pPr>
    </w:p>
    <w:sectPr w:rsidR="009B18B2" w:rsidSect="00D11ADA">
      <w:footerReference w:type="default" r:id="rId10"/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7E" w:rsidRDefault="00761C7E" w:rsidP="00760879">
      <w:pPr>
        <w:spacing w:after="0" w:line="240" w:lineRule="auto"/>
      </w:pPr>
      <w:r>
        <w:separator/>
      </w:r>
    </w:p>
  </w:endnote>
  <w:endnote w:type="continuationSeparator" w:id="0">
    <w:p w:rsidR="00761C7E" w:rsidRDefault="00761C7E" w:rsidP="007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66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BD0" w:rsidRPr="00C34B15" w:rsidRDefault="00CC4BD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4B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B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B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AD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34B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BD0" w:rsidRDefault="00CC4BD0" w:rsidP="00C34B1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7E" w:rsidRDefault="00761C7E" w:rsidP="00760879">
      <w:pPr>
        <w:spacing w:after="0" w:line="240" w:lineRule="auto"/>
      </w:pPr>
      <w:r>
        <w:separator/>
      </w:r>
    </w:p>
  </w:footnote>
  <w:footnote w:type="continuationSeparator" w:id="0">
    <w:p w:rsidR="00761C7E" w:rsidRDefault="00761C7E" w:rsidP="0076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E16"/>
    <w:multiLevelType w:val="multilevel"/>
    <w:tmpl w:val="4F9A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DDD2D37"/>
    <w:multiLevelType w:val="hybridMultilevel"/>
    <w:tmpl w:val="868AF328"/>
    <w:lvl w:ilvl="0" w:tplc="0D4A2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497C15"/>
    <w:multiLevelType w:val="hybridMultilevel"/>
    <w:tmpl w:val="218AF20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F52411B"/>
    <w:multiLevelType w:val="hybridMultilevel"/>
    <w:tmpl w:val="DFBCEBE0"/>
    <w:lvl w:ilvl="0" w:tplc="8400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1431"/>
    <w:multiLevelType w:val="hybridMultilevel"/>
    <w:tmpl w:val="44D0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86E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79"/>
    <w:rsid w:val="0002323D"/>
    <w:rsid w:val="00032342"/>
    <w:rsid w:val="0004512A"/>
    <w:rsid w:val="00047B2F"/>
    <w:rsid w:val="00050EC5"/>
    <w:rsid w:val="00052154"/>
    <w:rsid w:val="00072EBC"/>
    <w:rsid w:val="0008246D"/>
    <w:rsid w:val="00085881"/>
    <w:rsid w:val="000E6039"/>
    <w:rsid w:val="0013167B"/>
    <w:rsid w:val="0014740A"/>
    <w:rsid w:val="00151E15"/>
    <w:rsid w:val="001706A7"/>
    <w:rsid w:val="001870F4"/>
    <w:rsid w:val="001D4C16"/>
    <w:rsid w:val="001D664F"/>
    <w:rsid w:val="001D7538"/>
    <w:rsid w:val="001F2390"/>
    <w:rsid w:val="00212398"/>
    <w:rsid w:val="00253689"/>
    <w:rsid w:val="00286542"/>
    <w:rsid w:val="002E7E44"/>
    <w:rsid w:val="00320A70"/>
    <w:rsid w:val="00322F9F"/>
    <w:rsid w:val="003414E5"/>
    <w:rsid w:val="00357329"/>
    <w:rsid w:val="00361CBF"/>
    <w:rsid w:val="003B2486"/>
    <w:rsid w:val="004041DC"/>
    <w:rsid w:val="00407C32"/>
    <w:rsid w:val="004344CE"/>
    <w:rsid w:val="00440937"/>
    <w:rsid w:val="004512C0"/>
    <w:rsid w:val="004533F9"/>
    <w:rsid w:val="004633F6"/>
    <w:rsid w:val="0049677F"/>
    <w:rsid w:val="004A516C"/>
    <w:rsid w:val="004E1D11"/>
    <w:rsid w:val="004F7C34"/>
    <w:rsid w:val="0051028A"/>
    <w:rsid w:val="005310C9"/>
    <w:rsid w:val="005412BE"/>
    <w:rsid w:val="0054271D"/>
    <w:rsid w:val="005622C3"/>
    <w:rsid w:val="00595C46"/>
    <w:rsid w:val="005A0256"/>
    <w:rsid w:val="005A0BFE"/>
    <w:rsid w:val="005B067B"/>
    <w:rsid w:val="005B528B"/>
    <w:rsid w:val="005F195A"/>
    <w:rsid w:val="00631AB7"/>
    <w:rsid w:val="00650CD8"/>
    <w:rsid w:val="00665A69"/>
    <w:rsid w:val="006777BF"/>
    <w:rsid w:val="00687DA8"/>
    <w:rsid w:val="006A42C3"/>
    <w:rsid w:val="006A4D90"/>
    <w:rsid w:val="006B5C2B"/>
    <w:rsid w:val="006B7325"/>
    <w:rsid w:val="006C1118"/>
    <w:rsid w:val="006C7C3F"/>
    <w:rsid w:val="006E64F4"/>
    <w:rsid w:val="006F6F0C"/>
    <w:rsid w:val="00712150"/>
    <w:rsid w:val="00730529"/>
    <w:rsid w:val="00736C92"/>
    <w:rsid w:val="00753072"/>
    <w:rsid w:val="00760879"/>
    <w:rsid w:val="00761C7E"/>
    <w:rsid w:val="00782998"/>
    <w:rsid w:val="0078633B"/>
    <w:rsid w:val="007930E0"/>
    <w:rsid w:val="007C4AE5"/>
    <w:rsid w:val="007D3D87"/>
    <w:rsid w:val="007D4C24"/>
    <w:rsid w:val="007D5C65"/>
    <w:rsid w:val="007E515E"/>
    <w:rsid w:val="007E740C"/>
    <w:rsid w:val="007F75EE"/>
    <w:rsid w:val="0081363B"/>
    <w:rsid w:val="0081441E"/>
    <w:rsid w:val="008341A0"/>
    <w:rsid w:val="0085092F"/>
    <w:rsid w:val="00873FE1"/>
    <w:rsid w:val="008807D8"/>
    <w:rsid w:val="008832D1"/>
    <w:rsid w:val="00884B2E"/>
    <w:rsid w:val="00896158"/>
    <w:rsid w:val="0090345F"/>
    <w:rsid w:val="00910AA2"/>
    <w:rsid w:val="00920F18"/>
    <w:rsid w:val="009438A6"/>
    <w:rsid w:val="00953A6E"/>
    <w:rsid w:val="00957F53"/>
    <w:rsid w:val="0096356D"/>
    <w:rsid w:val="0096457C"/>
    <w:rsid w:val="00982D8D"/>
    <w:rsid w:val="00990939"/>
    <w:rsid w:val="009B18B2"/>
    <w:rsid w:val="009D0D90"/>
    <w:rsid w:val="009E5B65"/>
    <w:rsid w:val="00A4350B"/>
    <w:rsid w:val="00A549C7"/>
    <w:rsid w:val="00A55334"/>
    <w:rsid w:val="00A755A3"/>
    <w:rsid w:val="00A84A9A"/>
    <w:rsid w:val="00AB2B11"/>
    <w:rsid w:val="00AC5D9B"/>
    <w:rsid w:val="00B326C8"/>
    <w:rsid w:val="00B42B0C"/>
    <w:rsid w:val="00B55B31"/>
    <w:rsid w:val="00B84117"/>
    <w:rsid w:val="00B9450D"/>
    <w:rsid w:val="00B95EBC"/>
    <w:rsid w:val="00BB4243"/>
    <w:rsid w:val="00BB5FC4"/>
    <w:rsid w:val="00BC46CD"/>
    <w:rsid w:val="00BF394C"/>
    <w:rsid w:val="00C045B4"/>
    <w:rsid w:val="00C34436"/>
    <w:rsid w:val="00C34B15"/>
    <w:rsid w:val="00C3521B"/>
    <w:rsid w:val="00C53CB2"/>
    <w:rsid w:val="00C919AA"/>
    <w:rsid w:val="00CC03CC"/>
    <w:rsid w:val="00CC4BD0"/>
    <w:rsid w:val="00D11ADA"/>
    <w:rsid w:val="00D475F7"/>
    <w:rsid w:val="00D657E8"/>
    <w:rsid w:val="00D76C68"/>
    <w:rsid w:val="00D86639"/>
    <w:rsid w:val="00DB417F"/>
    <w:rsid w:val="00DC662C"/>
    <w:rsid w:val="00E0325D"/>
    <w:rsid w:val="00E05A11"/>
    <w:rsid w:val="00E12B23"/>
    <w:rsid w:val="00E32C59"/>
    <w:rsid w:val="00E56E54"/>
    <w:rsid w:val="00E57094"/>
    <w:rsid w:val="00E852F4"/>
    <w:rsid w:val="00EC0F62"/>
    <w:rsid w:val="00EF09F2"/>
    <w:rsid w:val="00EF6873"/>
    <w:rsid w:val="00EF7C51"/>
    <w:rsid w:val="00F02238"/>
    <w:rsid w:val="00F257A8"/>
    <w:rsid w:val="00F51512"/>
    <w:rsid w:val="00F52E97"/>
    <w:rsid w:val="00F7138F"/>
    <w:rsid w:val="00F948E5"/>
    <w:rsid w:val="00FE6523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79"/>
  </w:style>
  <w:style w:type="paragraph" w:styleId="1">
    <w:name w:val="heading 1"/>
    <w:basedOn w:val="a"/>
    <w:next w:val="a"/>
    <w:link w:val="10"/>
    <w:uiPriority w:val="9"/>
    <w:qFormat/>
    <w:rsid w:val="00CC4BD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BD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BD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BD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CC4BD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4BD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BD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BD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60879"/>
    <w:pPr>
      <w:ind w:left="720"/>
      <w:contextualSpacing/>
    </w:pPr>
  </w:style>
  <w:style w:type="paragraph" w:styleId="a4">
    <w:name w:val="header"/>
    <w:basedOn w:val="a"/>
    <w:link w:val="a5"/>
    <w:unhideWhenUsed/>
    <w:rsid w:val="007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879"/>
  </w:style>
  <w:style w:type="paragraph" w:styleId="a6">
    <w:name w:val="footer"/>
    <w:basedOn w:val="a"/>
    <w:link w:val="a7"/>
    <w:uiPriority w:val="99"/>
    <w:unhideWhenUsed/>
    <w:rsid w:val="007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879"/>
  </w:style>
  <w:style w:type="table" w:styleId="a8">
    <w:name w:val="Table Grid"/>
    <w:basedOn w:val="a1"/>
    <w:uiPriority w:val="59"/>
    <w:rsid w:val="0076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4BD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C4BD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C4BD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C4BD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C4BD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C4BD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C4BD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C4BD0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C4BD0"/>
  </w:style>
  <w:style w:type="paragraph" w:styleId="a9">
    <w:name w:val="endnote text"/>
    <w:basedOn w:val="a"/>
    <w:link w:val="aa"/>
    <w:uiPriority w:val="99"/>
    <w:semiHidden/>
    <w:unhideWhenUsed/>
    <w:rsid w:val="00320A7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20A7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20A7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20A7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20A7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0A7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4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12B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79"/>
  </w:style>
  <w:style w:type="paragraph" w:styleId="1">
    <w:name w:val="heading 1"/>
    <w:basedOn w:val="a"/>
    <w:next w:val="a"/>
    <w:link w:val="10"/>
    <w:uiPriority w:val="9"/>
    <w:qFormat/>
    <w:rsid w:val="00CC4BD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BD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BD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BD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CC4BD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4BD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BD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BD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60879"/>
    <w:pPr>
      <w:ind w:left="720"/>
      <w:contextualSpacing/>
    </w:pPr>
  </w:style>
  <w:style w:type="paragraph" w:styleId="a4">
    <w:name w:val="header"/>
    <w:basedOn w:val="a"/>
    <w:link w:val="a5"/>
    <w:unhideWhenUsed/>
    <w:rsid w:val="007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879"/>
  </w:style>
  <w:style w:type="paragraph" w:styleId="a6">
    <w:name w:val="footer"/>
    <w:basedOn w:val="a"/>
    <w:link w:val="a7"/>
    <w:uiPriority w:val="99"/>
    <w:unhideWhenUsed/>
    <w:rsid w:val="007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879"/>
  </w:style>
  <w:style w:type="table" w:styleId="a8">
    <w:name w:val="Table Grid"/>
    <w:basedOn w:val="a1"/>
    <w:uiPriority w:val="59"/>
    <w:rsid w:val="0076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4BD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C4BD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C4BD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C4BD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C4BD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C4BD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C4BD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C4BD0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C4BD0"/>
  </w:style>
  <w:style w:type="paragraph" w:styleId="a9">
    <w:name w:val="endnote text"/>
    <w:basedOn w:val="a"/>
    <w:link w:val="aa"/>
    <w:uiPriority w:val="99"/>
    <w:semiHidden/>
    <w:unhideWhenUsed/>
    <w:rsid w:val="00320A7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20A7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20A7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20A7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20A7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0A7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4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12B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v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2149-5B99-4FD3-A9C8-DA06F653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Ольга Ивановна</dc:creator>
  <cp:lastModifiedBy>Козымаев Павел Владимирович</cp:lastModifiedBy>
  <cp:revision>2</cp:revision>
  <cp:lastPrinted>2018-08-17T07:35:00Z</cp:lastPrinted>
  <dcterms:created xsi:type="dcterms:W3CDTF">2018-08-27T07:30:00Z</dcterms:created>
  <dcterms:modified xsi:type="dcterms:W3CDTF">2018-08-27T07:30:00Z</dcterms:modified>
</cp:coreProperties>
</file>